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B7" w:rsidRDefault="007242B7" w:rsidP="007242B7">
      <w:pPr>
        <w:spacing w:line="240" w:lineRule="atLeast"/>
        <w:jc w:val="center"/>
        <w:rPr>
          <w:color w:val="000000"/>
          <w:sz w:val="20"/>
          <w:szCs w:val="20"/>
        </w:rPr>
      </w:pPr>
      <w:r>
        <w:rPr>
          <w:color w:val="000000"/>
          <w:sz w:val="18"/>
          <w:szCs w:val="18"/>
        </w:rPr>
        <w:t>TAŞINMAZ SATILACAKTIR</w:t>
      </w:r>
    </w:p>
    <w:p w:rsidR="007242B7" w:rsidRDefault="007242B7" w:rsidP="007242B7">
      <w:pPr>
        <w:spacing w:line="240" w:lineRule="atLeast"/>
        <w:ind w:firstLine="567"/>
        <w:jc w:val="both"/>
        <w:rPr>
          <w:color w:val="000000"/>
          <w:sz w:val="20"/>
          <w:szCs w:val="20"/>
        </w:rPr>
      </w:pPr>
      <w:r>
        <w:rPr>
          <w:b/>
          <w:bCs/>
          <w:color w:val="0000CC"/>
          <w:sz w:val="18"/>
          <w:szCs w:val="18"/>
        </w:rPr>
        <w:t>İzmir Defterdarlığı Milli Emlak Dairesi Başkanlığından:</w:t>
      </w:r>
    </w:p>
    <w:p w:rsidR="007242B7" w:rsidRDefault="007242B7" w:rsidP="007242B7">
      <w:pPr>
        <w:spacing w:line="240" w:lineRule="atLeast"/>
        <w:rPr>
          <w:color w:val="000000"/>
          <w:sz w:val="20"/>
          <w:szCs w:val="20"/>
        </w:rPr>
      </w:pPr>
      <w:r>
        <w:rPr>
          <w:color w:val="000000"/>
          <w:sz w:val="18"/>
          <w:szCs w:val="18"/>
        </w:rPr>
        <w:t>                                                                                                                                                      </w:t>
      </w:r>
      <w:bookmarkStart w:id="0" w:name="_GoBack"/>
      <w:bookmarkEnd w:id="0"/>
      <w:r>
        <w:rPr>
          <w:color w:val="000000"/>
          <w:sz w:val="18"/>
          <w:szCs w:val="18"/>
        </w:rPr>
        <w:t>   </w:t>
      </w:r>
      <w:r>
        <w:rPr>
          <w:rStyle w:val="apple-converted-space"/>
          <w:color w:val="000000"/>
          <w:sz w:val="18"/>
          <w:szCs w:val="18"/>
        </w:rPr>
        <w:t> </w:t>
      </w:r>
      <w:r>
        <w:rPr>
          <w:color w:val="000000"/>
          <w:sz w:val="18"/>
          <w:szCs w:val="18"/>
        </w:rPr>
        <w:t>İHALESİ YAPILACAK TAŞINMAZLAR</w:t>
      </w:r>
    </w:p>
    <w:tbl>
      <w:tblPr>
        <w:tblpPr w:leftFromText="141" w:rightFromText="141" w:vertAnchor="text" w:horzAnchor="margin" w:tblpXSpec="center" w:tblpY="249"/>
        <w:tblW w:w="15593" w:type="dxa"/>
        <w:tblCellMar>
          <w:left w:w="0" w:type="dxa"/>
          <w:right w:w="0" w:type="dxa"/>
        </w:tblCellMar>
        <w:tblLook w:val="04A0" w:firstRow="1" w:lastRow="0" w:firstColumn="1" w:lastColumn="0" w:noHBand="0" w:noVBand="1"/>
      </w:tblPr>
      <w:tblGrid>
        <w:gridCol w:w="352"/>
        <w:gridCol w:w="1144"/>
        <w:gridCol w:w="505"/>
        <w:gridCol w:w="925"/>
        <w:gridCol w:w="978"/>
        <w:gridCol w:w="635"/>
        <w:gridCol w:w="505"/>
        <w:gridCol w:w="584"/>
        <w:gridCol w:w="939"/>
        <w:gridCol w:w="711"/>
        <w:gridCol w:w="484"/>
        <w:gridCol w:w="2303"/>
        <w:gridCol w:w="1701"/>
        <w:gridCol w:w="1559"/>
        <w:gridCol w:w="1134"/>
        <w:gridCol w:w="1134"/>
      </w:tblGrid>
      <w:tr w:rsidR="007242B7" w:rsidTr="007242B7">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Yüzölçümü</w:t>
            </w:r>
          </w:p>
          <w:p w:rsidR="007242B7" w:rsidRDefault="007242B7" w:rsidP="007242B7">
            <w:pPr>
              <w:spacing w:line="240" w:lineRule="atLeast"/>
              <w:jc w:val="center"/>
              <w:rPr>
                <w:sz w:val="20"/>
                <w:szCs w:val="20"/>
              </w:rPr>
            </w:pPr>
            <w:r>
              <w:rPr>
                <w:sz w:val="18"/>
                <w:szCs w:val="18"/>
              </w:rPr>
              <w:t>(m²)</w:t>
            </w:r>
          </w:p>
        </w:tc>
        <w:tc>
          <w:tcPr>
            <w:tcW w:w="7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Hazin</w:t>
            </w:r>
          </w:p>
          <w:p w:rsidR="007242B7" w:rsidRDefault="007242B7" w:rsidP="007242B7">
            <w:pPr>
              <w:spacing w:line="240" w:lineRule="atLeast"/>
              <w:jc w:val="center"/>
              <w:rPr>
                <w:sz w:val="20"/>
                <w:szCs w:val="20"/>
              </w:rPr>
            </w:pPr>
            <w:r>
              <w:rPr>
                <w:sz w:val="18"/>
                <w:szCs w:val="18"/>
              </w:rPr>
              <w:t>Payı</w:t>
            </w:r>
          </w:p>
          <w:p w:rsidR="007242B7" w:rsidRDefault="007242B7" w:rsidP="007242B7">
            <w:pPr>
              <w:spacing w:line="240" w:lineRule="atLeast"/>
              <w:jc w:val="center"/>
              <w:rPr>
                <w:sz w:val="20"/>
                <w:szCs w:val="20"/>
              </w:rPr>
            </w:pPr>
            <w:r>
              <w:rPr>
                <w:sz w:val="18"/>
                <w:szCs w:val="18"/>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Cinsi</w:t>
            </w:r>
          </w:p>
        </w:tc>
        <w:tc>
          <w:tcPr>
            <w:tcW w:w="230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İmar Durumu</w:t>
            </w:r>
          </w:p>
        </w:tc>
        <w:tc>
          <w:tcPr>
            <w:tcW w:w="17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Tahmini</w:t>
            </w:r>
          </w:p>
          <w:p w:rsidR="007242B7" w:rsidRDefault="007242B7" w:rsidP="007242B7">
            <w:pPr>
              <w:spacing w:line="240" w:lineRule="atLeast"/>
              <w:jc w:val="center"/>
              <w:rPr>
                <w:sz w:val="20"/>
                <w:szCs w:val="20"/>
              </w:rPr>
            </w:pPr>
            <w:r>
              <w:rPr>
                <w:sz w:val="18"/>
                <w:szCs w:val="18"/>
              </w:rPr>
              <w:t>Satış</w:t>
            </w:r>
          </w:p>
          <w:p w:rsidR="007242B7" w:rsidRDefault="007242B7" w:rsidP="007242B7">
            <w:pPr>
              <w:spacing w:line="240" w:lineRule="atLeast"/>
              <w:jc w:val="center"/>
              <w:rPr>
                <w:sz w:val="20"/>
                <w:szCs w:val="20"/>
              </w:rPr>
            </w:pPr>
            <w:r>
              <w:rPr>
                <w:sz w:val="18"/>
                <w:szCs w:val="18"/>
              </w:rPr>
              <w:t>Bedeli (TL)</w:t>
            </w:r>
          </w:p>
        </w:tc>
        <w:tc>
          <w:tcPr>
            <w:tcW w:w="1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Geçici</w:t>
            </w:r>
          </w:p>
          <w:p w:rsidR="007242B7" w:rsidRDefault="007242B7" w:rsidP="007242B7">
            <w:pPr>
              <w:spacing w:line="240" w:lineRule="atLeast"/>
              <w:jc w:val="center"/>
              <w:rPr>
                <w:sz w:val="20"/>
                <w:szCs w:val="20"/>
              </w:rPr>
            </w:pPr>
            <w:r>
              <w:rPr>
                <w:sz w:val="18"/>
                <w:szCs w:val="18"/>
              </w:rPr>
              <w:t>Teminat</w:t>
            </w:r>
          </w:p>
          <w:p w:rsidR="007242B7" w:rsidRDefault="007242B7" w:rsidP="007242B7">
            <w:pPr>
              <w:spacing w:line="240" w:lineRule="atLeast"/>
              <w:jc w:val="center"/>
              <w:rPr>
                <w:sz w:val="20"/>
                <w:szCs w:val="20"/>
              </w:rPr>
            </w:pPr>
            <w:r>
              <w:rPr>
                <w:sz w:val="18"/>
                <w:szCs w:val="18"/>
              </w:rPr>
              <w:t>Bedeli (TL)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İhale Tarihi</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242B7" w:rsidRDefault="007242B7" w:rsidP="007242B7">
            <w:pPr>
              <w:spacing w:line="240" w:lineRule="atLeast"/>
              <w:jc w:val="center"/>
              <w:rPr>
                <w:sz w:val="20"/>
                <w:szCs w:val="20"/>
              </w:rPr>
            </w:pPr>
            <w:r>
              <w:rPr>
                <w:sz w:val="18"/>
                <w:szCs w:val="18"/>
              </w:rPr>
              <w:t>İhale Saati</w:t>
            </w:r>
          </w:p>
        </w:tc>
      </w:tr>
      <w:tr w:rsidR="007242B7" w:rsidTr="007242B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rStyle w:val="grame"/>
                <w:color w:val="000000"/>
                <w:sz w:val="18"/>
                <w:szCs w:val="18"/>
              </w:rPr>
              <w:t>35300100007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İzmir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Karabağlar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Arap Hasan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22L/2c</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6802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600,00</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Arsa</w:t>
            </w:r>
          </w:p>
        </w:tc>
        <w:tc>
          <w:tcPr>
            <w:tcW w:w="23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T.M: Ticaret Seçenekli Konut Bölgesi Blok Nizam 8 Kat Konut Alanı</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12.000.000,00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color w:val="000000"/>
                <w:sz w:val="18"/>
                <w:szCs w:val="18"/>
              </w:rPr>
              <w:t>1.200.000,00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sz w:val="18"/>
                <w:szCs w:val="18"/>
              </w:rPr>
              <w:t>29.05.2015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2B7" w:rsidRDefault="007242B7" w:rsidP="007242B7">
            <w:pPr>
              <w:spacing w:line="240" w:lineRule="atLeast"/>
              <w:jc w:val="center"/>
              <w:rPr>
                <w:sz w:val="20"/>
                <w:szCs w:val="20"/>
              </w:rPr>
            </w:pPr>
            <w:r>
              <w:rPr>
                <w:rStyle w:val="grame"/>
                <w:color w:val="000000"/>
                <w:sz w:val="18"/>
                <w:szCs w:val="18"/>
              </w:rPr>
              <w:t>14:30</w:t>
            </w:r>
          </w:p>
        </w:tc>
      </w:tr>
    </w:tbl>
    <w:p w:rsidR="007242B7" w:rsidRDefault="007242B7" w:rsidP="007242B7">
      <w:pPr>
        <w:spacing w:line="240" w:lineRule="atLeast"/>
        <w:jc w:val="center"/>
        <w:rPr>
          <w:color w:val="000000"/>
          <w:sz w:val="20"/>
          <w:szCs w:val="20"/>
        </w:rPr>
      </w:pPr>
      <w:r>
        <w:rPr>
          <w:color w:val="000000"/>
          <w:sz w:val="18"/>
          <w:szCs w:val="18"/>
        </w:rPr>
        <w:t> </w:t>
      </w:r>
    </w:p>
    <w:p w:rsidR="007242B7" w:rsidRDefault="007242B7" w:rsidP="007242B7">
      <w:pPr>
        <w:spacing w:line="240" w:lineRule="atLeast"/>
        <w:ind w:firstLine="567"/>
        <w:jc w:val="both"/>
        <w:rPr>
          <w:color w:val="000000"/>
          <w:sz w:val="20"/>
          <w:szCs w:val="20"/>
        </w:rPr>
      </w:pPr>
      <w:r>
        <w:rPr>
          <w:color w:val="000000"/>
          <w:sz w:val="18"/>
          <w:szCs w:val="18"/>
        </w:rPr>
        <w:t>1 - Yukarıda özellikleri ve ihale bilgileri belirtilen mülkiyeti Hazineye ait taşınmaz 2886 Sayılı Kanunun 36. maddesine göre kapalı teklif usulüyle satışı yapılmak üzere ihaleye çıkarılmıştır.</w:t>
      </w:r>
    </w:p>
    <w:p w:rsidR="007242B7" w:rsidRDefault="007242B7" w:rsidP="007242B7">
      <w:pPr>
        <w:spacing w:line="240" w:lineRule="atLeast"/>
        <w:ind w:firstLine="567"/>
        <w:jc w:val="both"/>
        <w:rPr>
          <w:color w:val="000000"/>
          <w:sz w:val="20"/>
          <w:szCs w:val="20"/>
        </w:rPr>
      </w:pPr>
      <w:r>
        <w:rPr>
          <w:color w:val="000000"/>
          <w:sz w:val="18"/>
          <w:szCs w:val="18"/>
        </w:rPr>
        <w:t>2 - 2886 Sayılı Kanunun 36. maddesine göre kapalı teklif usulüyle ihalesi yapılacak taşınmaza ait teklifler yazılı olarak yapılacaktır. Teklifler ilanda belirtilen saate kadar, sıra numaralı alındılar karşılığında komisyon başkanlığına verilebileceği gibi, iadeli taahhütlü olarak da gönderilebilir. Posta ile gönderilecek tekliflerin ilanda belirtilen saate kadar komisyon başkanlığına ulaşması şarttır.</w:t>
      </w:r>
    </w:p>
    <w:p w:rsidR="007242B7" w:rsidRDefault="007242B7" w:rsidP="007242B7">
      <w:pPr>
        <w:spacing w:line="240" w:lineRule="atLeast"/>
        <w:ind w:firstLine="567"/>
        <w:jc w:val="both"/>
        <w:rPr>
          <w:color w:val="000000"/>
          <w:sz w:val="20"/>
          <w:szCs w:val="20"/>
        </w:rPr>
      </w:pPr>
      <w:r>
        <w:rPr>
          <w:color w:val="000000"/>
          <w:sz w:val="18"/>
          <w:szCs w:val="18"/>
        </w:rPr>
        <w:t>3 - Satışa sunulan ve ihalesi yapılacak taşınmaz (Tablo -A) Defterdarlığımız Milli Emlak Dairesi Başkanlığı Konak Emlak Müdürlüğünce Hükümet Konağı C Blok Kat:2 Konak İZMİR adresinde Konak Emlak Müdürlüğü çalışma odasında, toplanacak komisyon huzurunda hizasında gösterilen tarih ve saatte satış ihalesi yapılacaktır.</w:t>
      </w:r>
    </w:p>
    <w:p w:rsidR="007242B7" w:rsidRDefault="007242B7" w:rsidP="007242B7">
      <w:pPr>
        <w:spacing w:line="240" w:lineRule="atLeast"/>
        <w:ind w:firstLine="567"/>
        <w:jc w:val="both"/>
        <w:rPr>
          <w:color w:val="000000"/>
          <w:sz w:val="20"/>
          <w:szCs w:val="20"/>
        </w:rPr>
      </w:pPr>
      <w:r>
        <w:rPr>
          <w:color w:val="000000"/>
          <w:sz w:val="18"/>
          <w:szCs w:val="18"/>
        </w:rPr>
        <w:t>4 -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7242B7" w:rsidRDefault="007242B7" w:rsidP="007242B7">
      <w:pPr>
        <w:spacing w:line="240" w:lineRule="atLeast"/>
        <w:ind w:firstLine="567"/>
        <w:jc w:val="both"/>
        <w:rPr>
          <w:color w:val="000000"/>
          <w:sz w:val="20"/>
          <w:szCs w:val="20"/>
        </w:rPr>
      </w:pPr>
      <w:r>
        <w:rPr>
          <w:color w:val="000000"/>
          <w:sz w:val="18"/>
          <w:szCs w:val="18"/>
        </w:rPr>
        <w:t>a) Yasal yerleşim yeri belgesi,</w:t>
      </w:r>
    </w:p>
    <w:p w:rsidR="007242B7" w:rsidRDefault="007242B7" w:rsidP="007242B7">
      <w:pPr>
        <w:spacing w:line="240" w:lineRule="atLeast"/>
        <w:ind w:firstLine="567"/>
        <w:jc w:val="both"/>
        <w:rPr>
          <w:color w:val="000000"/>
          <w:sz w:val="20"/>
          <w:szCs w:val="20"/>
        </w:rPr>
      </w:pPr>
      <w:r>
        <w:rPr>
          <w:color w:val="000000"/>
          <w:sz w:val="18"/>
          <w:szCs w:val="18"/>
        </w:rPr>
        <w:t>b) Tebligat için Türkiye'de adres gösterir belge (Adres beyanı),</w:t>
      </w:r>
    </w:p>
    <w:p w:rsidR="007242B7" w:rsidRDefault="007242B7" w:rsidP="007242B7">
      <w:pPr>
        <w:spacing w:line="240" w:lineRule="atLeast"/>
        <w:ind w:firstLine="567"/>
        <w:jc w:val="both"/>
        <w:rPr>
          <w:color w:val="000000"/>
          <w:sz w:val="20"/>
          <w:szCs w:val="20"/>
        </w:rPr>
      </w:pPr>
      <w:r>
        <w:rPr>
          <w:color w:val="000000"/>
          <w:sz w:val="18"/>
          <w:szCs w:val="18"/>
        </w:rPr>
        <w:t>c) Gerçek Kişilerin T.C. Kimlik numarası, Tüzel Kişilerin ise Vergi Kimlik numarası,</w:t>
      </w:r>
    </w:p>
    <w:p w:rsidR="007242B7" w:rsidRDefault="007242B7" w:rsidP="007242B7">
      <w:pPr>
        <w:spacing w:line="240" w:lineRule="atLeast"/>
        <w:ind w:firstLine="567"/>
        <w:jc w:val="both"/>
        <w:rPr>
          <w:color w:val="000000"/>
          <w:sz w:val="20"/>
          <w:szCs w:val="20"/>
        </w:rPr>
      </w:pPr>
      <w:r>
        <w:rPr>
          <w:color w:val="000000"/>
          <w:sz w:val="18"/>
          <w:szCs w:val="18"/>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7242B7" w:rsidRDefault="007242B7" w:rsidP="007242B7">
      <w:pPr>
        <w:spacing w:line="240" w:lineRule="atLeast"/>
        <w:ind w:firstLine="567"/>
        <w:jc w:val="both"/>
        <w:rPr>
          <w:color w:val="000000"/>
          <w:sz w:val="20"/>
          <w:szCs w:val="20"/>
        </w:rPr>
      </w:pPr>
      <w:r>
        <w:rPr>
          <w:rStyle w:val="grame"/>
          <w:color w:val="000000"/>
          <w:sz w:val="18"/>
          <w:szCs w:val="18"/>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
    <w:p w:rsidR="007242B7" w:rsidRDefault="007242B7" w:rsidP="007242B7">
      <w:pPr>
        <w:spacing w:line="240" w:lineRule="atLeast"/>
        <w:ind w:firstLine="567"/>
        <w:jc w:val="both"/>
        <w:rPr>
          <w:color w:val="000000"/>
          <w:sz w:val="20"/>
          <w:szCs w:val="20"/>
        </w:rPr>
      </w:pPr>
      <w:r>
        <w:rPr>
          <w:color w:val="000000"/>
          <w:sz w:val="18"/>
          <w:szCs w:val="18"/>
        </w:rPr>
        <w:lastRenderedPageBreak/>
        <w:t>5 - Taşınmazın satış bedeli talep edilmesi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7242B7" w:rsidRDefault="007242B7" w:rsidP="007242B7">
      <w:pPr>
        <w:spacing w:line="240" w:lineRule="atLeast"/>
        <w:ind w:firstLine="567"/>
        <w:jc w:val="both"/>
        <w:rPr>
          <w:color w:val="000000"/>
          <w:sz w:val="20"/>
          <w:szCs w:val="20"/>
        </w:rPr>
      </w:pPr>
      <w:r>
        <w:rPr>
          <w:color w:val="000000"/>
          <w:sz w:val="18"/>
          <w:szCs w:val="18"/>
        </w:rPr>
        <w:t>6 - Komisyon ihaleyi yapıp yapmamakta serbesttir.</w:t>
      </w:r>
    </w:p>
    <w:p w:rsidR="007242B7" w:rsidRDefault="007242B7" w:rsidP="007242B7">
      <w:pPr>
        <w:spacing w:line="240" w:lineRule="atLeast"/>
        <w:ind w:firstLine="567"/>
        <w:jc w:val="both"/>
        <w:rPr>
          <w:color w:val="000000"/>
          <w:sz w:val="20"/>
          <w:szCs w:val="20"/>
        </w:rPr>
      </w:pPr>
      <w:r>
        <w:rPr>
          <w:color w:val="000000"/>
          <w:sz w:val="18"/>
          <w:szCs w:val="18"/>
        </w:rPr>
        <w:t>7 - Bu ihaleye ilişkin bilgiler www.izmirdefterdarligi.gov.tr.</w:t>
      </w:r>
      <w:r>
        <w:rPr>
          <w:rStyle w:val="apple-converted-space"/>
          <w:color w:val="000000"/>
          <w:sz w:val="18"/>
          <w:szCs w:val="18"/>
        </w:rPr>
        <w:t> </w:t>
      </w:r>
      <w:r>
        <w:rPr>
          <w:rStyle w:val="grame"/>
          <w:color w:val="000000"/>
          <w:sz w:val="18"/>
          <w:szCs w:val="18"/>
        </w:rPr>
        <w:t>adresinden</w:t>
      </w:r>
      <w:r>
        <w:rPr>
          <w:rStyle w:val="apple-converted-space"/>
          <w:color w:val="000000"/>
          <w:sz w:val="18"/>
          <w:szCs w:val="18"/>
        </w:rPr>
        <w:t> </w:t>
      </w:r>
      <w:r>
        <w:rPr>
          <w:color w:val="000000"/>
          <w:sz w:val="18"/>
          <w:szCs w:val="18"/>
        </w:rPr>
        <w:t>öğrenilebileceği gibi, Türkiye genelindeki ihale bilgileri www.milliemlak.gov.tr adresinden de öğrenilebilir.</w:t>
      </w:r>
    </w:p>
    <w:p w:rsidR="007242B7" w:rsidRDefault="007242B7" w:rsidP="007242B7">
      <w:pPr>
        <w:spacing w:line="240" w:lineRule="atLeast"/>
        <w:ind w:firstLine="567"/>
        <w:jc w:val="both"/>
        <w:rPr>
          <w:color w:val="000000"/>
          <w:sz w:val="20"/>
          <w:szCs w:val="20"/>
        </w:rPr>
      </w:pPr>
      <w:r>
        <w:rPr>
          <w:color w:val="000000"/>
          <w:sz w:val="18"/>
          <w:szCs w:val="18"/>
        </w:rPr>
        <w:t>BİLGİ İÇİN İLETİŞİM TELEFONU: (232) 489 41 40</w:t>
      </w:r>
    </w:p>
    <w:p w:rsidR="007242B7" w:rsidRDefault="007242B7" w:rsidP="007242B7">
      <w:pPr>
        <w:spacing w:line="240" w:lineRule="atLeast"/>
        <w:ind w:firstLine="567"/>
        <w:jc w:val="both"/>
        <w:rPr>
          <w:color w:val="000000"/>
          <w:sz w:val="20"/>
          <w:szCs w:val="20"/>
        </w:rPr>
      </w:pPr>
      <w:r>
        <w:rPr>
          <w:color w:val="000000"/>
          <w:sz w:val="18"/>
          <w:szCs w:val="18"/>
        </w:rPr>
        <w:t>İlan olunur.</w:t>
      </w:r>
    </w:p>
    <w:p w:rsidR="007242B7" w:rsidRDefault="007242B7" w:rsidP="007242B7">
      <w:pPr>
        <w:spacing w:line="240" w:lineRule="atLeast"/>
        <w:ind w:firstLine="567"/>
        <w:jc w:val="right"/>
        <w:rPr>
          <w:color w:val="000000"/>
          <w:sz w:val="20"/>
          <w:szCs w:val="20"/>
        </w:rPr>
      </w:pPr>
      <w:r>
        <w:rPr>
          <w:color w:val="000000"/>
          <w:sz w:val="18"/>
          <w:szCs w:val="18"/>
        </w:rPr>
        <w:t>4299/1-1</w:t>
      </w:r>
    </w:p>
    <w:p w:rsidR="007242B7" w:rsidRDefault="007242B7" w:rsidP="007242B7">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F6013A" w:rsidRDefault="00F6013A" w:rsidP="007242B7"/>
    <w:p w:rsidR="00D149E6" w:rsidRDefault="00D149E6" w:rsidP="007242B7"/>
    <w:p w:rsidR="00D149E6" w:rsidRDefault="00D149E6" w:rsidP="007242B7"/>
    <w:sectPr w:rsidR="00D149E6" w:rsidSect="004746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93" w:rsidRDefault="00E34993" w:rsidP="00371B9B">
      <w:pPr>
        <w:spacing w:after="0" w:line="240" w:lineRule="auto"/>
      </w:pPr>
      <w:r>
        <w:separator/>
      </w:r>
    </w:p>
  </w:endnote>
  <w:endnote w:type="continuationSeparator" w:id="0">
    <w:p w:rsidR="00E34993" w:rsidRDefault="00E34993"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93" w:rsidRDefault="00E34993" w:rsidP="00371B9B">
      <w:pPr>
        <w:spacing w:after="0" w:line="240" w:lineRule="auto"/>
      </w:pPr>
      <w:r>
        <w:separator/>
      </w:r>
    </w:p>
  </w:footnote>
  <w:footnote w:type="continuationSeparator" w:id="0">
    <w:p w:rsidR="00E34993" w:rsidRDefault="00E34993"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7303E"/>
    <w:rsid w:val="00082A58"/>
    <w:rsid w:val="000849C1"/>
    <w:rsid w:val="00095E2A"/>
    <w:rsid w:val="000966A2"/>
    <w:rsid w:val="00097606"/>
    <w:rsid w:val="000A226A"/>
    <w:rsid w:val="000A51CE"/>
    <w:rsid w:val="000B028C"/>
    <w:rsid w:val="000C038A"/>
    <w:rsid w:val="000C100D"/>
    <w:rsid w:val="000C46BD"/>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4FCD"/>
    <w:rsid w:val="003E612C"/>
    <w:rsid w:val="003F2828"/>
    <w:rsid w:val="0040241B"/>
    <w:rsid w:val="0040433A"/>
    <w:rsid w:val="00405F8B"/>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C098C"/>
    <w:rsid w:val="004C3B82"/>
    <w:rsid w:val="004D3CF0"/>
    <w:rsid w:val="004D70A5"/>
    <w:rsid w:val="004D7B8C"/>
    <w:rsid w:val="004E4AE7"/>
    <w:rsid w:val="004E4F18"/>
    <w:rsid w:val="00501972"/>
    <w:rsid w:val="005057AA"/>
    <w:rsid w:val="00506D5F"/>
    <w:rsid w:val="00507D07"/>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662"/>
    <w:rsid w:val="009A59C8"/>
    <w:rsid w:val="009B17A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53B9"/>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8EA"/>
    <w:rsid w:val="00B92CF4"/>
    <w:rsid w:val="00B9762C"/>
    <w:rsid w:val="00B97657"/>
    <w:rsid w:val="00BA63D1"/>
    <w:rsid w:val="00BB223B"/>
    <w:rsid w:val="00BC2083"/>
    <w:rsid w:val="00BC7831"/>
    <w:rsid w:val="00BD3992"/>
    <w:rsid w:val="00BD5E75"/>
    <w:rsid w:val="00BE26C8"/>
    <w:rsid w:val="00BE3075"/>
    <w:rsid w:val="00BE6667"/>
    <w:rsid w:val="00BE6DD8"/>
    <w:rsid w:val="00BE77D6"/>
    <w:rsid w:val="00BF2A48"/>
    <w:rsid w:val="00BF2DE2"/>
    <w:rsid w:val="00BF57F9"/>
    <w:rsid w:val="00C03926"/>
    <w:rsid w:val="00C06510"/>
    <w:rsid w:val="00C06F22"/>
    <w:rsid w:val="00C12E82"/>
    <w:rsid w:val="00C20F95"/>
    <w:rsid w:val="00C259B4"/>
    <w:rsid w:val="00C2658C"/>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5632"/>
    <w:rsid w:val="00EF242B"/>
    <w:rsid w:val="00EF2F94"/>
    <w:rsid w:val="00EF5D66"/>
    <w:rsid w:val="00F01FF9"/>
    <w:rsid w:val="00F035D1"/>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51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CD85-42E0-485F-8BAF-951F4C36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3418</TotalTime>
  <Pages>2</Pages>
  <Words>584</Words>
  <Characters>3332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612</cp:revision>
  <dcterms:created xsi:type="dcterms:W3CDTF">2015-01-01T07:03:00Z</dcterms:created>
  <dcterms:modified xsi:type="dcterms:W3CDTF">2015-05-15T07:51:00Z</dcterms:modified>
</cp:coreProperties>
</file>